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997196">
              <w:rPr>
                <w:rFonts w:asciiTheme="minorHAnsi" w:hAnsiTheme="minorHAnsi"/>
                <w:i/>
                <w:color w:val="FFFFFF" w:themeColor="background1"/>
                <w:sz w:val="20"/>
                <w:szCs w:val="20"/>
              </w:rPr>
              <w:t>17b</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997196">
              <w:rPr>
                <w:rFonts w:asciiTheme="minorHAnsi" w:hAnsiTheme="minorHAnsi"/>
                <w:i/>
                <w:color w:val="FFFFFF" w:themeColor="background1"/>
                <w:sz w:val="20"/>
                <w:szCs w:val="20"/>
              </w:rPr>
              <w:t>AW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997196">
              <w:rPr>
                <w:rFonts w:asciiTheme="minorHAnsi" w:hAnsiTheme="minorHAnsi"/>
                <w:i/>
                <w:color w:val="FFFFFF" w:themeColor="background1"/>
                <w:sz w:val="20"/>
                <w:szCs w:val="20"/>
              </w:rPr>
              <w:t>Lent 2018</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997196">
              <w:rPr>
                <w:rFonts w:asciiTheme="minorHAnsi" w:hAnsiTheme="minorHAnsi"/>
                <w:i/>
                <w:color w:val="FFFFFF" w:themeColor="background1"/>
                <w:sz w:val="20"/>
                <w:szCs w:val="20"/>
              </w:rPr>
              <w:t>Lent 2021</w:t>
            </w:r>
          </w:p>
        </w:tc>
      </w:tr>
    </w:tbl>
    <w:p w:rsidR="004D7E2D" w:rsidRDefault="004D7E2D" w:rsidP="004D7E2D">
      <w:pPr>
        <w:rPr>
          <w:rFonts w:asciiTheme="minorHAnsi" w:hAnsiTheme="minorHAnsi" w:cstheme="minorHAnsi"/>
        </w:rPr>
      </w:pPr>
      <w:r>
        <w:br w:type="textWrapping" w:clear="all"/>
      </w:r>
    </w:p>
    <w:p w:rsidR="004D7E2D" w:rsidRPr="00504250" w:rsidRDefault="00997196"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ACCESSIBILITY </w:t>
      </w:r>
      <w:r w:rsidR="004D7E2D" w:rsidRPr="00504250">
        <w:rPr>
          <w:rFonts w:asciiTheme="minorHAnsi" w:hAnsiTheme="minorHAnsi" w:cstheme="minorHAnsi"/>
          <w:b/>
          <w:color w:val="857039"/>
          <w:sz w:val="36"/>
          <w:szCs w:val="36"/>
        </w:rPr>
        <w:t>P</w:t>
      </w:r>
      <w:r>
        <w:rPr>
          <w:rFonts w:asciiTheme="minorHAnsi" w:hAnsiTheme="minorHAnsi" w:cstheme="minorHAnsi"/>
          <w:b/>
          <w:color w:val="857039"/>
          <w:sz w:val="36"/>
          <w:szCs w:val="36"/>
        </w:rPr>
        <w:t>LAN</w:t>
      </w:r>
      <w:r w:rsidR="004D7E2D" w:rsidRPr="00504250">
        <w:rPr>
          <w:rFonts w:asciiTheme="minorHAnsi" w:hAnsiTheme="minorHAnsi" w:cstheme="minorHAnsi"/>
          <w:b/>
          <w:color w:val="857039"/>
          <w:sz w:val="36"/>
          <w:szCs w:val="36"/>
        </w:rPr>
        <w:t xml:space="preserve"> </w:t>
      </w:r>
    </w:p>
    <w:p w:rsidR="00B3640F" w:rsidRPr="00504250" w:rsidRDefault="00B3640F" w:rsidP="004D7E2D">
      <w:pPr>
        <w:rPr>
          <w:rFonts w:asciiTheme="minorHAnsi" w:hAnsiTheme="minorHAnsi" w:cstheme="minorHAnsi"/>
          <w:bCs/>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997196">
        <w:rPr>
          <w:rFonts w:asciiTheme="minorHAnsi" w:hAnsiTheme="minorHAnsi" w:cstheme="minorHAnsi"/>
          <w:i/>
          <w:sz w:val="22"/>
          <w:szCs w:val="22"/>
        </w:rPr>
        <w:t xml:space="preserve">School Website, Staff Policy Library </w:t>
      </w:r>
    </w:p>
    <w:p w:rsidR="006A38CA" w:rsidRDefault="00C07281" w:rsidP="006B220A">
      <w:pPr>
        <w:pStyle w:val="Heading3"/>
        <w:rPr>
          <w:rFonts w:asciiTheme="minorHAnsi" w:hAnsiTheme="minorHAnsi" w:cstheme="minorHAnsi"/>
          <w:bCs w:val="0"/>
          <w:i/>
          <w:color w:val="auto"/>
          <w:sz w:val="22"/>
          <w:szCs w:val="22"/>
        </w:rPr>
      </w:pPr>
      <w:r w:rsidRPr="00504250">
        <w:rPr>
          <w:rFonts w:asciiTheme="minorHAnsi" w:hAnsiTheme="minorHAnsi" w:cstheme="minorHAnsi"/>
          <w:bCs w:val="0"/>
          <w:i/>
          <w:color w:val="auto"/>
          <w:sz w:val="22"/>
          <w:szCs w:val="22"/>
        </w:rPr>
        <w:t xml:space="preserve">Note: </w:t>
      </w:r>
      <w:r w:rsidR="00997196">
        <w:rPr>
          <w:rFonts w:asciiTheme="minorHAnsi" w:hAnsiTheme="minorHAnsi" w:cstheme="minorHAnsi"/>
          <w:bCs w:val="0"/>
          <w:i/>
          <w:color w:val="auto"/>
          <w:sz w:val="22"/>
          <w:szCs w:val="22"/>
        </w:rPr>
        <w:t xml:space="preserve">This plan should be read in conjunction with the Equal Opportunities Policy. The </w:t>
      </w:r>
      <w:proofErr w:type="spellStart"/>
      <w:r w:rsidR="00997196">
        <w:rPr>
          <w:rFonts w:asciiTheme="minorHAnsi" w:hAnsiTheme="minorHAnsi" w:cstheme="minorHAnsi"/>
          <w:bCs w:val="0"/>
          <w:i/>
          <w:color w:val="auto"/>
          <w:sz w:val="22"/>
          <w:szCs w:val="22"/>
        </w:rPr>
        <w:t>Rishworth</w:t>
      </w:r>
      <w:proofErr w:type="spellEnd"/>
      <w:r w:rsidR="00997196">
        <w:rPr>
          <w:rFonts w:asciiTheme="minorHAnsi" w:hAnsiTheme="minorHAnsi" w:cstheme="minorHAnsi"/>
          <w:bCs w:val="0"/>
          <w:i/>
          <w:color w:val="auto"/>
          <w:sz w:val="22"/>
          <w:szCs w:val="22"/>
        </w:rPr>
        <w:t xml:space="preserve"> School Accessibility Plan is designed to address compliance with Schedule 10 of the Equality Act 2010. </w:t>
      </w:r>
    </w:p>
    <w:p w:rsidR="00997196" w:rsidRPr="00997196" w:rsidRDefault="00997196" w:rsidP="00997196">
      <w:pPr>
        <w:pStyle w:val="Default"/>
        <w:spacing w:line="276" w:lineRule="auto"/>
        <w:jc w:val="both"/>
        <w:rPr>
          <w:rFonts w:asciiTheme="minorHAnsi" w:hAnsiTheme="minorHAnsi" w:cstheme="minorHAnsi"/>
          <w:b/>
          <w:color w:val="857039"/>
          <w:sz w:val="22"/>
          <w:szCs w:val="22"/>
        </w:rPr>
      </w:pPr>
      <w:r w:rsidRPr="00997196">
        <w:rPr>
          <w:rFonts w:asciiTheme="minorHAnsi" w:hAnsiTheme="minorHAnsi" w:cstheme="minorHAnsi"/>
          <w:b/>
          <w:color w:val="857039"/>
          <w:sz w:val="22"/>
          <w:szCs w:val="22"/>
        </w:rPr>
        <w:t xml:space="preserve">Introduction </w:t>
      </w:r>
    </w:p>
    <w:p w:rsidR="00997196" w:rsidRPr="00997196" w:rsidRDefault="00997196" w:rsidP="00997196">
      <w:pPr>
        <w:pStyle w:val="Default"/>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This three-year plan indicates how </w:t>
      </w:r>
      <w:proofErr w:type="spellStart"/>
      <w:r w:rsidRPr="00997196">
        <w:rPr>
          <w:rFonts w:asciiTheme="minorHAnsi" w:hAnsiTheme="minorHAnsi" w:cstheme="minorHAnsi"/>
          <w:sz w:val="22"/>
          <w:szCs w:val="22"/>
        </w:rPr>
        <w:t>Rishworth</w:t>
      </w:r>
      <w:proofErr w:type="spellEnd"/>
      <w:r w:rsidRPr="00997196">
        <w:rPr>
          <w:rFonts w:asciiTheme="minorHAnsi" w:hAnsiTheme="minorHAnsi" w:cstheme="minorHAnsi"/>
          <w:sz w:val="22"/>
          <w:szCs w:val="22"/>
        </w:rPr>
        <w:t xml:space="preserve"> School plans to: </w:t>
      </w:r>
    </w:p>
    <w:p w:rsidR="00997196" w:rsidRPr="00997196" w:rsidRDefault="00997196" w:rsidP="00997196">
      <w:pPr>
        <w:pStyle w:val="Default"/>
        <w:numPr>
          <w:ilvl w:val="0"/>
          <w:numId w:val="39"/>
        </w:numPr>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increase the extent to which disabled pupils (including those with special educational needs) can participate in the school’s curriculum; </w:t>
      </w:r>
    </w:p>
    <w:p w:rsidR="00997196" w:rsidRPr="00997196" w:rsidRDefault="00997196" w:rsidP="00997196">
      <w:pPr>
        <w:pStyle w:val="Default"/>
        <w:numPr>
          <w:ilvl w:val="0"/>
          <w:numId w:val="39"/>
        </w:numPr>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improve the provision to disabled pupils of information which is already in writing for pupils who are not disabled; </w:t>
      </w:r>
    </w:p>
    <w:p w:rsidR="00997196" w:rsidRPr="00997196" w:rsidRDefault="00997196" w:rsidP="00997196">
      <w:pPr>
        <w:pStyle w:val="Default"/>
        <w:numPr>
          <w:ilvl w:val="0"/>
          <w:numId w:val="39"/>
        </w:numPr>
        <w:spacing w:line="276" w:lineRule="auto"/>
        <w:jc w:val="both"/>
        <w:rPr>
          <w:rFonts w:asciiTheme="minorHAnsi" w:hAnsiTheme="minorHAnsi" w:cstheme="minorHAnsi"/>
          <w:sz w:val="22"/>
          <w:szCs w:val="22"/>
        </w:rPr>
      </w:pPr>
      <w:r w:rsidRPr="00997196">
        <w:rPr>
          <w:rFonts w:asciiTheme="minorHAnsi" w:hAnsiTheme="minorHAnsi" w:cstheme="minorHAnsi"/>
          <w:sz w:val="22"/>
          <w:szCs w:val="22"/>
        </w:rPr>
        <w:t>improve the physical environment of the school in order to increase the extent to which disabled pupils are able to take advantage of education and benefits, facilities or services provided or offered by the school</w:t>
      </w:r>
    </w:p>
    <w:p w:rsidR="00997196" w:rsidRPr="00997196" w:rsidRDefault="00997196" w:rsidP="00997196">
      <w:pPr>
        <w:pStyle w:val="Default"/>
        <w:spacing w:line="276" w:lineRule="auto"/>
        <w:jc w:val="both"/>
        <w:rPr>
          <w:rFonts w:asciiTheme="minorHAnsi" w:hAnsiTheme="minorHAnsi" w:cstheme="minorHAnsi"/>
          <w:sz w:val="22"/>
          <w:szCs w:val="22"/>
        </w:rPr>
      </w:pPr>
    </w:p>
    <w:p w:rsidR="00997196" w:rsidRPr="00997196" w:rsidRDefault="00997196" w:rsidP="00997196">
      <w:pPr>
        <w:pStyle w:val="Default"/>
        <w:spacing w:after="214" w:line="276" w:lineRule="auto"/>
        <w:jc w:val="both"/>
        <w:rPr>
          <w:rFonts w:asciiTheme="minorHAnsi" w:hAnsiTheme="minorHAnsi" w:cstheme="minorHAnsi"/>
          <w:sz w:val="22"/>
          <w:szCs w:val="22"/>
        </w:rPr>
      </w:pPr>
      <w:r w:rsidRPr="00997196">
        <w:rPr>
          <w:rFonts w:asciiTheme="minorHAnsi" w:hAnsiTheme="minorHAnsi" w:cstheme="minorHAnsi"/>
          <w:sz w:val="22"/>
          <w:szCs w:val="22"/>
        </w:rPr>
        <w:t xml:space="preserve">“Disabled pupils” for the purpose of this disability access plan refers not only to those with physical disabilities but could include, for example, those with health issues, including mental health, or learning disabilities if they meet the legal definition of “disability”. </w:t>
      </w:r>
    </w:p>
    <w:p w:rsidR="00997196" w:rsidRPr="00997196" w:rsidRDefault="00997196" w:rsidP="00997196">
      <w:pPr>
        <w:pStyle w:val="Default"/>
        <w:spacing w:line="276" w:lineRule="auto"/>
        <w:jc w:val="both"/>
        <w:rPr>
          <w:rFonts w:asciiTheme="minorHAnsi" w:hAnsiTheme="minorHAnsi" w:cstheme="minorHAnsi"/>
          <w:sz w:val="22"/>
          <w:szCs w:val="22"/>
        </w:rPr>
      </w:pPr>
      <w:proofErr w:type="spellStart"/>
      <w:r w:rsidRPr="00997196">
        <w:rPr>
          <w:rFonts w:asciiTheme="minorHAnsi" w:hAnsiTheme="minorHAnsi" w:cstheme="minorHAnsi"/>
          <w:sz w:val="22"/>
          <w:szCs w:val="22"/>
        </w:rPr>
        <w:t>Rishworth</w:t>
      </w:r>
      <w:proofErr w:type="spellEnd"/>
      <w:r w:rsidRPr="00997196">
        <w:rPr>
          <w:rFonts w:asciiTheme="minorHAnsi" w:hAnsiTheme="minorHAnsi" w:cstheme="minorHAnsi"/>
          <w:sz w:val="22"/>
          <w:szCs w:val="22"/>
        </w:rPr>
        <w:t xml:space="preserve"> School will provide auxiliary aids and services where a disabled person would, but for the provision of the auxiliary aid, be put at a substantial disadvantage in relation to a relevant matter in comparison with persons who are not disabled. </w:t>
      </w:r>
    </w:p>
    <w:p w:rsidR="00997196" w:rsidRPr="00997196" w:rsidRDefault="00997196" w:rsidP="00997196">
      <w:pPr>
        <w:spacing w:line="276" w:lineRule="auto"/>
        <w:jc w:val="both"/>
        <w:rPr>
          <w:rFonts w:asciiTheme="minorHAnsi" w:hAnsiTheme="minorHAnsi" w:cstheme="minorHAnsi"/>
          <w:sz w:val="22"/>
          <w:szCs w:val="22"/>
        </w:rPr>
      </w:pPr>
    </w:p>
    <w:p w:rsidR="00997196" w:rsidRPr="00997196" w:rsidRDefault="00997196" w:rsidP="00997196">
      <w:pPr>
        <w:spacing w:line="276" w:lineRule="auto"/>
        <w:jc w:val="both"/>
        <w:rPr>
          <w:rFonts w:asciiTheme="minorHAnsi" w:hAnsiTheme="minorHAnsi" w:cstheme="minorHAnsi"/>
          <w:b/>
          <w:color w:val="857039"/>
          <w:sz w:val="22"/>
          <w:szCs w:val="22"/>
        </w:rPr>
      </w:pPr>
      <w:r w:rsidRPr="00997196">
        <w:rPr>
          <w:rFonts w:asciiTheme="minorHAnsi" w:hAnsiTheme="minorHAnsi" w:cstheme="minorHAnsi"/>
          <w:b/>
          <w:color w:val="857039"/>
          <w:sz w:val="22"/>
          <w:szCs w:val="22"/>
        </w:rPr>
        <w:t xml:space="preserve">Information Gathering about Disabilities </w:t>
      </w:r>
    </w:p>
    <w:p w:rsidR="00997196" w:rsidRPr="00997196" w:rsidRDefault="00997196" w:rsidP="00997196">
      <w:pPr>
        <w:spacing w:line="276" w:lineRule="auto"/>
        <w:jc w:val="both"/>
        <w:rPr>
          <w:rFonts w:asciiTheme="minorHAnsi" w:hAnsiTheme="minorHAnsi" w:cstheme="minorHAnsi"/>
          <w:sz w:val="22"/>
          <w:szCs w:val="22"/>
        </w:rPr>
      </w:pPr>
      <w:proofErr w:type="spellStart"/>
      <w:r w:rsidRPr="00997196">
        <w:rPr>
          <w:rFonts w:asciiTheme="minorHAnsi" w:hAnsiTheme="minorHAnsi" w:cstheme="minorHAnsi"/>
          <w:sz w:val="22"/>
          <w:szCs w:val="22"/>
        </w:rPr>
        <w:t>Rishworth</w:t>
      </w:r>
      <w:proofErr w:type="spellEnd"/>
      <w:r w:rsidRPr="00997196">
        <w:rPr>
          <w:rFonts w:asciiTheme="minorHAnsi" w:hAnsiTheme="minorHAnsi" w:cstheme="minorHAnsi"/>
          <w:sz w:val="22"/>
          <w:szCs w:val="22"/>
        </w:rPr>
        <w:t xml:space="preserve"> School gathers information on disability through its recruitment processes.  </w:t>
      </w:r>
    </w:p>
    <w:p w:rsidR="00997196" w:rsidRPr="00997196" w:rsidRDefault="00997196" w:rsidP="00997196">
      <w:pPr>
        <w:pStyle w:val="ListParagraph"/>
        <w:numPr>
          <w:ilvl w:val="0"/>
          <w:numId w:val="40"/>
        </w:numPr>
        <w:spacing w:line="276" w:lineRule="auto"/>
        <w:contextualSpacing/>
        <w:jc w:val="both"/>
        <w:rPr>
          <w:rFonts w:asciiTheme="minorHAnsi" w:hAnsiTheme="minorHAnsi" w:cstheme="minorHAnsi"/>
          <w:sz w:val="22"/>
          <w:szCs w:val="22"/>
        </w:rPr>
      </w:pPr>
      <w:r w:rsidRPr="00997196">
        <w:rPr>
          <w:rFonts w:asciiTheme="minorHAnsi" w:hAnsiTheme="minorHAnsi" w:cstheme="minorHAnsi"/>
          <w:sz w:val="22"/>
          <w:szCs w:val="22"/>
        </w:rPr>
        <w:t>For pupils, information about disabilities is requested on both the application form and entrance assessment documentation.</w:t>
      </w:r>
    </w:p>
    <w:p w:rsidR="00997196" w:rsidRPr="00997196" w:rsidRDefault="00997196" w:rsidP="00997196">
      <w:pPr>
        <w:pStyle w:val="ListParagraph"/>
        <w:numPr>
          <w:ilvl w:val="0"/>
          <w:numId w:val="40"/>
        </w:numPr>
        <w:spacing w:line="276" w:lineRule="auto"/>
        <w:contextualSpacing/>
        <w:jc w:val="both"/>
        <w:rPr>
          <w:rFonts w:asciiTheme="minorHAnsi" w:hAnsiTheme="minorHAnsi" w:cstheme="minorHAnsi"/>
          <w:sz w:val="22"/>
          <w:szCs w:val="22"/>
        </w:rPr>
      </w:pPr>
      <w:r w:rsidRPr="00997196">
        <w:rPr>
          <w:rFonts w:asciiTheme="minorHAnsi" w:hAnsiTheme="minorHAnsi" w:cstheme="minorHAnsi"/>
          <w:sz w:val="22"/>
          <w:szCs w:val="22"/>
        </w:rPr>
        <w:t>For staff, information about disabilities is requested in the application and appointment process.</w:t>
      </w:r>
    </w:p>
    <w:p w:rsidR="00997196" w:rsidRDefault="00997196" w:rsidP="00997196">
      <w:pPr>
        <w:pStyle w:val="Heading3"/>
        <w:jc w:val="both"/>
        <w:rPr>
          <w:rFonts w:asciiTheme="minorHAnsi" w:hAnsiTheme="minorHAnsi" w:cstheme="minorHAnsi"/>
          <w:sz w:val="22"/>
          <w:szCs w:val="22"/>
        </w:rPr>
      </w:pPr>
    </w:p>
    <w:p w:rsidR="00997196" w:rsidRDefault="00997196" w:rsidP="00997196">
      <w:pPr>
        <w:pStyle w:val="Heading3"/>
        <w:jc w:val="both"/>
        <w:rPr>
          <w:rFonts w:asciiTheme="minorHAnsi" w:hAnsiTheme="minorHAnsi" w:cstheme="minorHAnsi"/>
          <w:sz w:val="22"/>
          <w:szCs w:val="22"/>
        </w:rPr>
      </w:pPr>
    </w:p>
    <w:p w:rsidR="00997196" w:rsidRDefault="00997196" w:rsidP="00997196">
      <w:pPr>
        <w:pStyle w:val="Heading3"/>
        <w:tabs>
          <w:tab w:val="left" w:pos="3600"/>
        </w:tabs>
        <w:jc w:val="both"/>
        <w:rPr>
          <w:rFonts w:asciiTheme="minorHAnsi" w:hAnsiTheme="minorHAnsi" w:cstheme="minorHAnsi"/>
          <w:sz w:val="22"/>
          <w:szCs w:val="22"/>
        </w:rPr>
      </w:pPr>
      <w:r>
        <w:rPr>
          <w:rFonts w:asciiTheme="minorHAnsi" w:hAnsiTheme="minorHAnsi" w:cstheme="minorHAnsi"/>
          <w:sz w:val="22"/>
          <w:szCs w:val="22"/>
        </w:rPr>
        <w:tab/>
      </w:r>
    </w:p>
    <w:p w:rsidR="00997196" w:rsidRDefault="00997196" w:rsidP="00997196">
      <w:pPr>
        <w:pStyle w:val="Heading3"/>
        <w:jc w:val="both"/>
        <w:rPr>
          <w:rFonts w:asciiTheme="minorHAnsi" w:hAnsiTheme="minorHAnsi" w:cstheme="minorHAnsi"/>
          <w:sz w:val="22"/>
          <w:szCs w:val="22"/>
        </w:rPr>
      </w:pPr>
    </w:p>
    <w:p w:rsidR="00997196" w:rsidRDefault="00997196" w:rsidP="00997196">
      <w:pPr>
        <w:pStyle w:val="Heading3"/>
        <w:jc w:val="both"/>
        <w:rPr>
          <w:rFonts w:asciiTheme="minorHAnsi" w:hAnsiTheme="minorHAnsi" w:cstheme="minorHAnsi"/>
          <w:sz w:val="22"/>
          <w:szCs w:val="22"/>
        </w:rPr>
        <w:sectPr w:rsidR="00997196" w:rsidSect="001F442C">
          <w:headerReference w:type="default" r:id="rId8"/>
          <w:footerReference w:type="default" r:id="rId9"/>
          <w:pgSz w:w="11906" w:h="16838"/>
          <w:pgMar w:top="1134" w:right="1418" w:bottom="1134" w:left="1418" w:header="709" w:footer="709" w:gutter="0"/>
          <w:cols w:space="708"/>
          <w:docGrid w:linePitch="360"/>
        </w:sectPr>
      </w:pPr>
    </w:p>
    <w:tbl>
      <w:tblPr>
        <w:tblW w:w="149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704"/>
        <w:gridCol w:w="2399"/>
        <w:gridCol w:w="1907"/>
        <w:gridCol w:w="1560"/>
        <w:gridCol w:w="1715"/>
        <w:gridCol w:w="3104"/>
      </w:tblGrid>
      <w:tr w:rsidR="00997196" w:rsidTr="001F27D5">
        <w:tc>
          <w:tcPr>
            <w:tcW w:w="1560" w:type="dxa"/>
            <w:tcBorders>
              <w:top w:val="nil"/>
              <w:left w:val="nil"/>
              <w:bottom w:val="single" w:sz="4" w:space="0" w:color="auto"/>
              <w:right w:val="single" w:sz="4" w:space="0" w:color="auto"/>
            </w:tcBorders>
          </w:tcPr>
          <w:p w:rsidR="00997196" w:rsidRDefault="00997196">
            <w:pPr>
              <w:spacing w:line="276" w:lineRule="auto"/>
              <w:rPr>
                <w:rFonts w:asciiTheme="minorHAnsi" w:hAnsiTheme="minorHAnsi"/>
                <w:b/>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Targets</w:t>
            </w:r>
          </w:p>
        </w:tc>
        <w:tc>
          <w:tcPr>
            <w:tcW w:w="2399"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Strategies</w:t>
            </w:r>
          </w:p>
        </w:tc>
        <w:tc>
          <w:tcPr>
            <w:tcW w:w="1907"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Outcome</w:t>
            </w:r>
          </w:p>
        </w:tc>
        <w:tc>
          <w:tcPr>
            <w:tcW w:w="1560"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Timeframe</w:t>
            </w:r>
          </w:p>
        </w:tc>
        <w:tc>
          <w:tcPr>
            <w:tcW w:w="1715"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Costs</w:t>
            </w:r>
          </w:p>
        </w:tc>
        <w:tc>
          <w:tcPr>
            <w:tcW w:w="3104"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Goals Achieved</w:t>
            </w:r>
          </w:p>
        </w:tc>
      </w:tr>
      <w:tr w:rsidR="00997196" w:rsidTr="001F27D5">
        <w:trPr>
          <w:trHeight w:val="2544"/>
        </w:trPr>
        <w:tc>
          <w:tcPr>
            <w:tcW w:w="1560" w:type="dxa"/>
            <w:tcBorders>
              <w:top w:val="single" w:sz="4" w:space="0" w:color="auto"/>
              <w:left w:val="single" w:sz="4" w:space="0" w:color="auto"/>
              <w:bottom w:val="nil"/>
              <w:right w:val="single" w:sz="4" w:space="0" w:color="auto"/>
            </w:tcBorders>
            <w:shd w:val="clear" w:color="auto" w:fill="861F41"/>
            <w:hideMark/>
          </w:tcPr>
          <w:p w:rsidR="00997196" w:rsidRPr="001F27D5" w:rsidRDefault="00997196" w:rsidP="001F27D5">
            <w:pPr>
              <w:spacing w:line="276" w:lineRule="auto"/>
              <w:jc w:val="center"/>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Increasing access to the curriculum</w:t>
            </w: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Head of Learning Support to identify limitations in access to the curriculum for:</w:t>
            </w:r>
          </w:p>
          <w:p w:rsidR="00997196" w:rsidRDefault="00997196" w:rsidP="00997196">
            <w:pPr>
              <w:pStyle w:val="ListParagraph"/>
              <w:numPr>
                <w:ilvl w:val="0"/>
                <w:numId w:val="41"/>
              </w:numPr>
              <w:spacing w:line="276" w:lineRule="auto"/>
              <w:ind w:left="303" w:hanging="283"/>
              <w:contextualSpacing/>
              <w:rPr>
                <w:rFonts w:asciiTheme="minorHAnsi" w:hAnsiTheme="minorHAnsi"/>
                <w:sz w:val="22"/>
                <w:szCs w:val="22"/>
              </w:rPr>
            </w:pPr>
            <w:r>
              <w:rPr>
                <w:rFonts w:asciiTheme="minorHAnsi" w:hAnsiTheme="minorHAnsi"/>
                <w:sz w:val="22"/>
                <w:szCs w:val="22"/>
              </w:rPr>
              <w:t>individual pupils who are new to the school</w:t>
            </w:r>
          </w:p>
          <w:p w:rsidR="00997196" w:rsidRDefault="00997196" w:rsidP="00997196">
            <w:pPr>
              <w:pStyle w:val="ListParagraph"/>
              <w:numPr>
                <w:ilvl w:val="0"/>
                <w:numId w:val="41"/>
              </w:numPr>
              <w:spacing w:line="276" w:lineRule="auto"/>
              <w:ind w:left="303" w:hanging="283"/>
              <w:contextualSpacing/>
              <w:rPr>
                <w:rFonts w:asciiTheme="minorHAnsi" w:hAnsiTheme="minorHAnsi"/>
                <w:sz w:val="22"/>
                <w:szCs w:val="22"/>
              </w:rPr>
            </w:pPr>
            <w:r>
              <w:rPr>
                <w:rFonts w:asciiTheme="minorHAnsi" w:hAnsiTheme="minorHAnsi"/>
                <w:sz w:val="22"/>
                <w:szCs w:val="22"/>
              </w:rPr>
              <w:t>current pupils who have developed a disability</w:t>
            </w:r>
          </w:p>
        </w:tc>
        <w:tc>
          <w:tcPr>
            <w:tcW w:w="2399"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Staff training at INSET </w:t>
            </w:r>
          </w:p>
          <w:p w:rsidR="00997196" w:rsidRDefault="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Some limitations identified and strategies implemented</w:t>
            </w:r>
          </w:p>
        </w:tc>
        <w:tc>
          <w:tcPr>
            <w:tcW w:w="1560"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r>
              <w:rPr>
                <w:rFonts w:asciiTheme="minorHAnsi" w:hAnsiTheme="minorHAnsi"/>
                <w:sz w:val="22"/>
                <w:szCs w:val="22"/>
              </w:rPr>
              <w:t>Beginning of term or as required such as when a disability is identified</w:t>
            </w: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Dependant on need</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Staff more aware of difficulties experienced by some pupils in particular learning environments and can implement appropriate strategies to improve access to the curriculum for disabled pupils</w:t>
            </w:r>
          </w:p>
        </w:tc>
      </w:tr>
      <w:tr w:rsidR="00997196" w:rsidTr="001F27D5">
        <w:tc>
          <w:tcPr>
            <w:tcW w:w="1560" w:type="dxa"/>
            <w:tcBorders>
              <w:top w:val="nil"/>
              <w:left w:val="single" w:sz="4" w:space="0" w:color="auto"/>
              <w:bottom w:val="nil"/>
              <w:right w:val="single" w:sz="4" w:space="0" w:color="auto"/>
            </w:tcBorders>
            <w:shd w:val="clear" w:color="auto" w:fill="861F41"/>
          </w:tcPr>
          <w:p w:rsidR="00997196" w:rsidRPr="001F27D5" w:rsidRDefault="00997196" w:rsidP="001F27D5">
            <w:pPr>
              <w:spacing w:line="276" w:lineRule="auto"/>
              <w:jc w:val="center"/>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Pastoral Heads Committee to act as disability discrimination advisory committee when required</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Committee to advise Executive</w:t>
            </w:r>
          </w:p>
        </w:tc>
        <w:tc>
          <w:tcPr>
            <w:tcW w:w="1907"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Ongoing</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None</w:t>
            </w:r>
          </w:p>
        </w:tc>
        <w:tc>
          <w:tcPr>
            <w:tcW w:w="3104"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p>
        </w:tc>
      </w:tr>
      <w:tr w:rsidR="00997196" w:rsidTr="001F27D5">
        <w:tc>
          <w:tcPr>
            <w:tcW w:w="1560" w:type="dxa"/>
            <w:tcBorders>
              <w:top w:val="nil"/>
              <w:left w:val="single" w:sz="4" w:space="0" w:color="auto"/>
              <w:bottom w:val="nil"/>
              <w:right w:val="single" w:sz="4" w:space="0" w:color="auto"/>
            </w:tcBorders>
            <w:shd w:val="clear" w:color="auto" w:fill="861F41"/>
          </w:tcPr>
          <w:p w:rsidR="00997196" w:rsidRPr="001F27D5" w:rsidRDefault="00997196" w:rsidP="001F27D5">
            <w:pPr>
              <w:spacing w:line="276" w:lineRule="auto"/>
              <w:jc w:val="center"/>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Changes to teaching and learning arrangements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INSET on</w:t>
            </w:r>
          </w:p>
          <w:p w:rsidR="00997196" w:rsidRDefault="00997196">
            <w:pPr>
              <w:spacing w:line="276" w:lineRule="auto"/>
              <w:rPr>
                <w:rFonts w:asciiTheme="minorHAnsi" w:hAnsiTheme="minorHAnsi"/>
                <w:sz w:val="22"/>
                <w:szCs w:val="22"/>
              </w:rPr>
            </w:pPr>
            <w:r>
              <w:rPr>
                <w:rFonts w:asciiTheme="minorHAnsi" w:hAnsiTheme="minorHAnsi"/>
                <w:sz w:val="22"/>
                <w:szCs w:val="22"/>
              </w:rPr>
              <w:t>teaching and learning styles</w:t>
            </w:r>
          </w:p>
          <w:p w:rsidR="00997196" w:rsidRDefault="00997196">
            <w:pPr>
              <w:spacing w:line="276" w:lineRule="auto"/>
              <w:rPr>
                <w:rFonts w:asciiTheme="minorHAnsi" w:hAnsiTheme="minorHAnsi"/>
                <w:sz w:val="22"/>
                <w:szCs w:val="22"/>
              </w:rPr>
            </w:pPr>
            <w:r>
              <w:rPr>
                <w:rFonts w:asciiTheme="minorHAnsi" w:hAnsiTheme="minorHAnsi"/>
                <w:sz w:val="22"/>
                <w:szCs w:val="22"/>
              </w:rPr>
              <w:t>(see INSET plan)</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Whole staff INSET and, when necessary, individual INSET</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Ongoing </w:t>
            </w:r>
          </w:p>
        </w:tc>
        <w:tc>
          <w:tcPr>
            <w:tcW w:w="1715"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Staff more aware of difficulties experienced by some pupils in particular learning environments and teaching adjusted accordingly</w:t>
            </w:r>
          </w:p>
        </w:tc>
      </w:tr>
      <w:tr w:rsidR="00997196" w:rsidTr="001F27D5">
        <w:tc>
          <w:tcPr>
            <w:tcW w:w="1560" w:type="dxa"/>
            <w:tcBorders>
              <w:top w:val="nil"/>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Deployment of learning support</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Identify needs from entrance assessment information and applications for places.  </w:t>
            </w:r>
          </w:p>
        </w:tc>
        <w:tc>
          <w:tcPr>
            <w:tcW w:w="1907" w:type="dxa"/>
            <w:tcBorders>
              <w:top w:val="single" w:sz="4" w:space="0" w:color="auto"/>
              <w:left w:val="single" w:sz="4" w:space="0" w:color="auto"/>
              <w:bottom w:val="single" w:sz="4" w:space="0" w:color="auto"/>
              <w:right w:val="single" w:sz="4" w:space="0" w:color="auto"/>
            </w:tcBorders>
          </w:tcPr>
          <w:p w:rsidR="00997196" w:rsidRDefault="00997196">
            <w:pPr>
              <w:spacing w:line="276" w:lineRule="auto"/>
              <w:rPr>
                <w:rFonts w:asciiTheme="minorHAnsi" w:hAnsiTheme="minorHAnsi"/>
                <w:sz w:val="22"/>
                <w:szCs w:val="22"/>
              </w:rPr>
            </w:pPr>
            <w:r>
              <w:rPr>
                <w:rFonts w:asciiTheme="minorHAnsi" w:hAnsiTheme="minorHAnsi"/>
                <w:sz w:val="22"/>
                <w:szCs w:val="22"/>
              </w:rPr>
              <w:t>Appropriate staff available</w:t>
            </w:r>
          </w:p>
          <w:p w:rsidR="00997196" w:rsidRDefault="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On application (usually annually)</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Variable year on year.  Built in to planning and costing for staffing </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Appropriate support for particular learning needs</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 xml:space="preserve">As part of budget annual requests, </w:t>
            </w:r>
            <w:proofErr w:type="spellStart"/>
            <w:r>
              <w:rPr>
                <w:rFonts w:asciiTheme="minorHAnsi" w:hAnsiTheme="minorHAnsi"/>
                <w:sz w:val="22"/>
                <w:szCs w:val="22"/>
              </w:rPr>
              <w:t>HoDs</w:t>
            </w:r>
            <w:proofErr w:type="spellEnd"/>
            <w:r>
              <w:rPr>
                <w:rFonts w:asciiTheme="minorHAnsi" w:hAnsiTheme="minorHAnsi"/>
                <w:sz w:val="22"/>
                <w:szCs w:val="22"/>
              </w:rPr>
              <w:t xml:space="preserve"> to identify areas particular to their subject that might requires specialist equipment </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Identify areas particular to the subject that might requires specialist equipment/auxiliary aids</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Funds allocated and materials purchased</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Annual budget requests</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Variable. Built in to planning and costing for budgets</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Specialist equipment/auxiliary aids</w:t>
            </w:r>
          </w:p>
          <w:p w:rsidR="00997196" w:rsidRDefault="00997196">
            <w:pPr>
              <w:spacing w:line="276" w:lineRule="auto"/>
              <w:rPr>
                <w:rFonts w:asciiTheme="minorHAnsi" w:hAnsiTheme="minorHAnsi"/>
                <w:sz w:val="22"/>
                <w:szCs w:val="22"/>
              </w:rPr>
            </w:pPr>
            <w:r>
              <w:rPr>
                <w:rFonts w:asciiTheme="minorHAnsi" w:hAnsiTheme="minorHAnsi"/>
                <w:sz w:val="22"/>
                <w:szCs w:val="22"/>
              </w:rPr>
              <w:t xml:space="preserve"> made available</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Targets</w:t>
            </w:r>
          </w:p>
        </w:tc>
        <w:tc>
          <w:tcPr>
            <w:tcW w:w="2399"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Strategies</w:t>
            </w:r>
          </w:p>
        </w:tc>
        <w:tc>
          <w:tcPr>
            <w:tcW w:w="1907"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Outcome</w:t>
            </w:r>
          </w:p>
        </w:tc>
        <w:tc>
          <w:tcPr>
            <w:tcW w:w="1560"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Timeframe</w:t>
            </w:r>
          </w:p>
        </w:tc>
        <w:tc>
          <w:tcPr>
            <w:tcW w:w="1715"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Costs</w:t>
            </w:r>
          </w:p>
        </w:tc>
        <w:tc>
          <w:tcPr>
            <w:tcW w:w="3104" w:type="dxa"/>
            <w:tcBorders>
              <w:top w:val="single" w:sz="4" w:space="0" w:color="auto"/>
              <w:left w:val="single" w:sz="4" w:space="0" w:color="auto"/>
              <w:bottom w:val="single" w:sz="4" w:space="0" w:color="auto"/>
              <w:right w:val="single" w:sz="4" w:space="0" w:color="auto"/>
            </w:tcBorders>
            <w:shd w:val="clear" w:color="auto" w:fill="861F41"/>
            <w:hideMark/>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Goals Achieved</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b/>
                <w:color w:val="FFFFFF" w:themeColor="background1"/>
                <w:sz w:val="22"/>
                <w:szCs w:val="22"/>
              </w:rPr>
            </w:pPr>
            <w:r w:rsidRPr="001F27D5">
              <w:rPr>
                <w:rFonts w:asciiTheme="minorHAnsi" w:hAnsiTheme="minorHAnsi"/>
                <w:b/>
                <w:color w:val="FFFFFF" w:themeColor="background1"/>
                <w:sz w:val="22"/>
                <w:szCs w:val="22"/>
              </w:rPr>
              <w:t>Improving the provision to disabled pupils of information provided to pupils who are not disabled</w:t>
            </w: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Availability of written materials in alternative formats for use in classrooms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School to make itself aware of services available through LEA for converting written information into alternative formats</w:t>
            </w: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Deputy Headmaster to review available services and facilities when required</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If required, school to provide appropriate alternative formats</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ongoing</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Likely to be variable year on year.  Once a need is identified, costs are built in to yearly budget planning</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Delivery of information to disabled pupils improved.</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Availability of written materials in alternative formats around the school e.g. notices, school events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School to make itself aware of services available through LEA for converting written information into alternative formats</w:t>
            </w: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Deputy Headmaster to review available services and facilities when required</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If required, school to provide appropriate alternative formats</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ongoing</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Likely to be variable year on year.  Once a need is identified, costs are built in to yearly budget planning</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Delivery of information to disabled pupils improved.</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Pr="00997196" w:rsidRDefault="00997196">
            <w:pPr>
              <w:spacing w:line="276" w:lineRule="auto"/>
              <w:rPr>
                <w:rFonts w:asciiTheme="minorHAnsi" w:hAnsiTheme="minorHAnsi"/>
                <w:sz w:val="22"/>
                <w:szCs w:val="22"/>
              </w:rPr>
            </w:pPr>
            <w:r w:rsidRPr="00997196">
              <w:rPr>
                <w:rFonts w:asciiTheme="minorHAnsi" w:hAnsiTheme="minorHAnsi"/>
                <w:sz w:val="22"/>
                <w:szCs w:val="22"/>
              </w:rPr>
              <w:t>Targets</w:t>
            </w:r>
          </w:p>
        </w:tc>
        <w:tc>
          <w:tcPr>
            <w:tcW w:w="2399" w:type="dxa"/>
            <w:tcBorders>
              <w:top w:val="single" w:sz="4" w:space="0" w:color="auto"/>
              <w:left w:val="single" w:sz="4" w:space="0" w:color="auto"/>
              <w:bottom w:val="single" w:sz="4" w:space="0" w:color="auto"/>
              <w:right w:val="single" w:sz="4" w:space="0" w:color="auto"/>
            </w:tcBorders>
            <w:hideMark/>
          </w:tcPr>
          <w:p w:rsidR="00997196" w:rsidRPr="00997196" w:rsidRDefault="00997196">
            <w:pPr>
              <w:spacing w:line="276" w:lineRule="auto"/>
              <w:rPr>
                <w:rFonts w:asciiTheme="minorHAnsi" w:hAnsiTheme="minorHAnsi"/>
                <w:sz w:val="22"/>
                <w:szCs w:val="22"/>
              </w:rPr>
            </w:pPr>
            <w:r w:rsidRPr="00997196">
              <w:rPr>
                <w:rFonts w:asciiTheme="minorHAnsi" w:hAnsiTheme="minorHAnsi"/>
                <w:sz w:val="22"/>
                <w:szCs w:val="22"/>
              </w:rPr>
              <w:t>Strategies</w:t>
            </w:r>
          </w:p>
        </w:tc>
        <w:tc>
          <w:tcPr>
            <w:tcW w:w="1907" w:type="dxa"/>
            <w:tcBorders>
              <w:top w:val="single" w:sz="4" w:space="0" w:color="auto"/>
              <w:left w:val="single" w:sz="4" w:space="0" w:color="auto"/>
              <w:bottom w:val="single" w:sz="4" w:space="0" w:color="auto"/>
              <w:right w:val="single" w:sz="4" w:space="0" w:color="auto"/>
            </w:tcBorders>
            <w:hideMark/>
          </w:tcPr>
          <w:p w:rsidR="00997196" w:rsidRPr="00997196" w:rsidRDefault="00997196">
            <w:pPr>
              <w:spacing w:line="276" w:lineRule="auto"/>
              <w:rPr>
                <w:rFonts w:asciiTheme="minorHAnsi" w:hAnsiTheme="minorHAnsi"/>
                <w:sz w:val="22"/>
                <w:szCs w:val="22"/>
              </w:rPr>
            </w:pPr>
            <w:r w:rsidRPr="00997196">
              <w:rPr>
                <w:rFonts w:asciiTheme="minorHAnsi" w:hAnsiTheme="minorHAnsi"/>
                <w:sz w:val="22"/>
                <w:szCs w:val="22"/>
              </w:rPr>
              <w:t>Outcome</w:t>
            </w:r>
          </w:p>
        </w:tc>
        <w:tc>
          <w:tcPr>
            <w:tcW w:w="1560" w:type="dxa"/>
            <w:tcBorders>
              <w:top w:val="single" w:sz="4" w:space="0" w:color="auto"/>
              <w:left w:val="single" w:sz="4" w:space="0" w:color="auto"/>
              <w:bottom w:val="single" w:sz="4" w:space="0" w:color="auto"/>
              <w:right w:val="single" w:sz="4" w:space="0" w:color="auto"/>
            </w:tcBorders>
            <w:hideMark/>
          </w:tcPr>
          <w:p w:rsidR="00997196" w:rsidRPr="00997196" w:rsidRDefault="00997196">
            <w:pPr>
              <w:spacing w:line="276" w:lineRule="auto"/>
              <w:rPr>
                <w:rFonts w:asciiTheme="minorHAnsi" w:hAnsiTheme="minorHAnsi"/>
                <w:sz w:val="22"/>
                <w:szCs w:val="22"/>
              </w:rPr>
            </w:pPr>
            <w:r w:rsidRPr="00997196">
              <w:rPr>
                <w:rFonts w:asciiTheme="minorHAnsi" w:hAnsiTheme="minorHAnsi"/>
                <w:sz w:val="22"/>
                <w:szCs w:val="22"/>
              </w:rPr>
              <w:t>Costs</w:t>
            </w:r>
          </w:p>
        </w:tc>
        <w:tc>
          <w:tcPr>
            <w:tcW w:w="1715" w:type="dxa"/>
            <w:tcBorders>
              <w:top w:val="single" w:sz="4" w:space="0" w:color="auto"/>
              <w:left w:val="single" w:sz="4" w:space="0" w:color="auto"/>
              <w:bottom w:val="single" w:sz="4" w:space="0" w:color="auto"/>
              <w:right w:val="single" w:sz="4" w:space="0" w:color="auto"/>
            </w:tcBorders>
            <w:hideMark/>
          </w:tcPr>
          <w:p w:rsidR="00997196" w:rsidRPr="00997196" w:rsidRDefault="00997196">
            <w:pPr>
              <w:spacing w:line="276" w:lineRule="auto"/>
              <w:rPr>
                <w:rFonts w:asciiTheme="minorHAnsi" w:hAnsiTheme="minorHAnsi"/>
                <w:sz w:val="22"/>
                <w:szCs w:val="22"/>
              </w:rPr>
            </w:pPr>
            <w:r w:rsidRPr="00997196">
              <w:rPr>
                <w:rFonts w:asciiTheme="minorHAnsi" w:hAnsiTheme="minorHAnsi"/>
                <w:sz w:val="22"/>
                <w:szCs w:val="22"/>
              </w:rPr>
              <w:t>Timeframe</w:t>
            </w:r>
          </w:p>
        </w:tc>
        <w:tc>
          <w:tcPr>
            <w:tcW w:w="3104" w:type="dxa"/>
            <w:tcBorders>
              <w:top w:val="single" w:sz="4" w:space="0" w:color="auto"/>
              <w:left w:val="single" w:sz="4" w:space="0" w:color="auto"/>
              <w:bottom w:val="single" w:sz="4" w:space="0" w:color="auto"/>
              <w:right w:val="single" w:sz="4" w:space="0" w:color="auto"/>
            </w:tcBorders>
            <w:hideMark/>
          </w:tcPr>
          <w:p w:rsidR="00997196" w:rsidRPr="00997196" w:rsidRDefault="00997196">
            <w:pPr>
              <w:spacing w:line="276" w:lineRule="auto"/>
              <w:rPr>
                <w:rFonts w:asciiTheme="minorHAnsi" w:hAnsiTheme="minorHAnsi"/>
                <w:sz w:val="22"/>
                <w:szCs w:val="22"/>
              </w:rPr>
            </w:pPr>
            <w:r w:rsidRPr="00997196">
              <w:rPr>
                <w:rFonts w:asciiTheme="minorHAnsi" w:hAnsiTheme="minorHAnsi"/>
                <w:sz w:val="22"/>
                <w:szCs w:val="22"/>
              </w:rPr>
              <w:t>Goals Achieved</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pPr>
              <w:spacing w:line="276" w:lineRule="auto"/>
              <w:rPr>
                <w:rFonts w:asciiTheme="minorHAnsi" w:hAnsiTheme="minorHAnsi"/>
                <w:b/>
                <w:color w:val="FFFFFF" w:themeColor="background1"/>
                <w:sz w:val="22"/>
                <w:szCs w:val="22"/>
              </w:rPr>
            </w:pPr>
            <w:bookmarkStart w:id="0" w:name="_GoBack"/>
            <w:r w:rsidRPr="001F27D5">
              <w:rPr>
                <w:rFonts w:asciiTheme="minorHAnsi" w:hAnsiTheme="minorHAnsi"/>
                <w:b/>
                <w:color w:val="FFFFFF" w:themeColor="background1"/>
                <w:sz w:val="22"/>
                <w:szCs w:val="22"/>
              </w:rPr>
              <w:t>Improvements to the Physical Environment</w:t>
            </w:r>
            <w:bookmarkEnd w:id="0"/>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Classroom access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 xml:space="preserve">Deputy Headmaster and advisory committee to review available services and facilities when necessary.  </w:t>
            </w: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All targets to be considered when new building work is to be carried out</w:t>
            </w: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 xml:space="preserve">Improved access to the School </w:t>
            </w: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Likely to be variable year on year</w:t>
            </w: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Costs built in to yearly budget planning when necessary</w:t>
            </w: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Ongoing</w:t>
            </w: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p>
          <w:p w:rsidR="00997196" w:rsidRDefault="00997196">
            <w:pPr>
              <w:spacing w:line="276" w:lineRule="auto"/>
              <w:rPr>
                <w:rFonts w:asciiTheme="minorHAnsi" w:hAnsiTheme="minorHAnsi"/>
                <w:sz w:val="22"/>
                <w:szCs w:val="22"/>
              </w:rPr>
            </w:pPr>
            <w:r>
              <w:rPr>
                <w:rFonts w:asciiTheme="minorHAnsi" w:hAnsiTheme="minorHAnsi"/>
                <w:sz w:val="22"/>
                <w:szCs w:val="22"/>
              </w:rPr>
              <w:t>Improved access to the School</w:t>
            </w: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Emergency exits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Boarding facilities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Furniture</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Ramps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Laboratory/workshop layout</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Lighting</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Signs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Acoustic environment</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Floor coverings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Toilets and washing facilities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Sports facilities</w:t>
            </w: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r w:rsidR="00997196" w:rsidTr="001F27D5">
        <w:tc>
          <w:tcPr>
            <w:tcW w:w="1560" w:type="dxa"/>
            <w:tcBorders>
              <w:top w:val="single" w:sz="4" w:space="0" w:color="auto"/>
              <w:left w:val="single" w:sz="4" w:space="0" w:color="auto"/>
              <w:bottom w:val="single" w:sz="4" w:space="0" w:color="auto"/>
              <w:right w:val="single" w:sz="4" w:space="0" w:color="auto"/>
            </w:tcBorders>
            <w:shd w:val="clear" w:color="auto" w:fill="861F41"/>
          </w:tcPr>
          <w:p w:rsidR="00997196" w:rsidRPr="001F27D5" w:rsidRDefault="00997196" w:rsidP="00997196">
            <w:pPr>
              <w:spacing w:line="276" w:lineRule="auto"/>
              <w:rPr>
                <w:rFonts w:asciiTheme="minorHAnsi" w:hAnsiTheme="minorHAnsi"/>
                <w:color w:val="FFFFFF" w:themeColor="background1"/>
                <w:sz w:val="22"/>
                <w:szCs w:val="22"/>
              </w:rPr>
            </w:pPr>
          </w:p>
        </w:tc>
        <w:tc>
          <w:tcPr>
            <w:tcW w:w="2704" w:type="dxa"/>
            <w:tcBorders>
              <w:top w:val="single" w:sz="4" w:space="0" w:color="auto"/>
              <w:left w:val="nil"/>
              <w:bottom w:val="single" w:sz="4" w:space="0" w:color="auto"/>
              <w:right w:val="single" w:sz="4" w:space="0" w:color="auto"/>
            </w:tcBorders>
            <w:hideMark/>
          </w:tcPr>
          <w:p w:rsidR="00997196" w:rsidRDefault="00997196">
            <w:pPr>
              <w:spacing w:line="276" w:lineRule="auto"/>
              <w:rPr>
                <w:rFonts w:asciiTheme="minorHAnsi" w:hAnsiTheme="minorHAnsi"/>
                <w:sz w:val="22"/>
                <w:szCs w:val="22"/>
              </w:rPr>
            </w:pPr>
            <w:r>
              <w:rPr>
                <w:rFonts w:asciiTheme="minorHAnsi" w:hAnsiTheme="minorHAnsi"/>
                <w:sz w:val="22"/>
                <w:szCs w:val="22"/>
              </w:rPr>
              <w:t>Communal areas including Dining Hall, Assembly Hall, Day and House areas</w:t>
            </w:r>
          </w:p>
          <w:p w:rsidR="00997196" w:rsidRDefault="00997196">
            <w:pPr>
              <w:spacing w:line="276" w:lineRule="auto"/>
              <w:rPr>
                <w:rFonts w:asciiTheme="minorHAnsi" w:hAnsiTheme="minorHAnsi"/>
                <w:sz w:val="22"/>
                <w:szCs w:val="22"/>
              </w:rPr>
            </w:pPr>
          </w:p>
        </w:tc>
        <w:tc>
          <w:tcPr>
            <w:tcW w:w="2399"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907"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c>
          <w:tcPr>
            <w:tcW w:w="3104" w:type="dxa"/>
            <w:tcBorders>
              <w:top w:val="single" w:sz="4" w:space="0" w:color="auto"/>
              <w:left w:val="single" w:sz="4" w:space="0" w:color="auto"/>
              <w:bottom w:val="single" w:sz="4" w:space="0" w:color="auto"/>
              <w:right w:val="single" w:sz="4" w:space="0" w:color="auto"/>
            </w:tcBorders>
            <w:hideMark/>
          </w:tcPr>
          <w:p w:rsidR="00997196" w:rsidRDefault="00997196" w:rsidP="00997196">
            <w:pPr>
              <w:spacing w:line="276" w:lineRule="auto"/>
              <w:rPr>
                <w:rFonts w:asciiTheme="minorHAnsi" w:hAnsiTheme="minorHAnsi"/>
                <w:sz w:val="22"/>
                <w:szCs w:val="22"/>
              </w:rPr>
            </w:pPr>
          </w:p>
        </w:tc>
      </w:tr>
    </w:tbl>
    <w:p w:rsidR="00997196" w:rsidRDefault="00997196" w:rsidP="00997196">
      <w:pPr>
        <w:pStyle w:val="Heading3"/>
        <w:jc w:val="both"/>
        <w:rPr>
          <w:rFonts w:asciiTheme="minorHAnsi" w:hAnsiTheme="minorHAnsi" w:cstheme="minorHAnsi"/>
          <w:sz w:val="22"/>
          <w:szCs w:val="22"/>
        </w:rPr>
      </w:pPr>
    </w:p>
    <w:p w:rsidR="00997196" w:rsidRDefault="00997196" w:rsidP="001F27D5">
      <w:pPr>
        <w:pStyle w:val="Heading3"/>
        <w:jc w:val="both"/>
        <w:rPr>
          <w:rFonts w:asciiTheme="minorHAnsi" w:hAnsiTheme="minorHAnsi" w:cstheme="minorHAnsi"/>
          <w:sz w:val="22"/>
          <w:szCs w:val="22"/>
        </w:rPr>
      </w:pPr>
    </w:p>
    <w:p w:rsidR="00997196" w:rsidRDefault="00997196" w:rsidP="001F27D5">
      <w:pPr>
        <w:pStyle w:val="Heading3"/>
        <w:jc w:val="both"/>
        <w:rPr>
          <w:rFonts w:asciiTheme="minorHAnsi" w:hAnsiTheme="minorHAnsi" w:cstheme="minorHAnsi"/>
          <w:sz w:val="22"/>
          <w:szCs w:val="22"/>
        </w:rPr>
        <w:sectPr w:rsidR="00997196" w:rsidSect="00997196">
          <w:pgSz w:w="16838" w:h="11906" w:orient="landscape"/>
          <w:pgMar w:top="1418" w:right="1134" w:bottom="1418" w:left="1134" w:header="709" w:footer="709" w:gutter="0"/>
          <w:cols w:space="708"/>
          <w:docGrid w:linePitch="360"/>
        </w:sectPr>
      </w:pPr>
    </w:p>
    <w:p w:rsidR="00997196" w:rsidRPr="00997196" w:rsidRDefault="00997196" w:rsidP="00997196">
      <w:pPr>
        <w:spacing w:line="276" w:lineRule="auto"/>
        <w:rPr>
          <w:rFonts w:asciiTheme="minorHAnsi" w:hAnsiTheme="minorHAnsi"/>
          <w:b/>
          <w:color w:val="857039"/>
          <w:sz w:val="22"/>
          <w:szCs w:val="22"/>
        </w:rPr>
      </w:pPr>
      <w:r w:rsidRPr="00997196">
        <w:rPr>
          <w:rFonts w:asciiTheme="minorHAnsi" w:hAnsiTheme="minorHAnsi"/>
          <w:b/>
          <w:color w:val="857039"/>
          <w:sz w:val="22"/>
          <w:szCs w:val="22"/>
        </w:rPr>
        <w:t xml:space="preserve">Recent examples include; </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 xml:space="preserve">Easier to read signs throughout the School </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Disabled access path to top floor of the teaching block</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 xml:space="preserve">Clearly labelled disabled parking bays </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Lowered ceiling, improved acoustics and better lighting in the Dining Hall</w:t>
      </w:r>
    </w:p>
    <w:p w:rsidR="00997196" w:rsidRDefault="00997196" w:rsidP="00997196">
      <w:pPr>
        <w:numPr>
          <w:ilvl w:val="0"/>
          <w:numId w:val="42"/>
        </w:numPr>
        <w:spacing w:line="276" w:lineRule="auto"/>
        <w:rPr>
          <w:rFonts w:asciiTheme="minorHAnsi" w:hAnsiTheme="minorHAnsi"/>
          <w:sz w:val="22"/>
          <w:szCs w:val="22"/>
        </w:rPr>
      </w:pPr>
      <w:r>
        <w:rPr>
          <w:rFonts w:asciiTheme="minorHAnsi" w:hAnsiTheme="minorHAnsi"/>
          <w:sz w:val="22"/>
          <w:szCs w:val="22"/>
        </w:rPr>
        <w:t>Installation of disabled toilets in:</w:t>
      </w:r>
    </w:p>
    <w:p w:rsidR="00997196" w:rsidRDefault="00997196" w:rsidP="00997196">
      <w:pPr>
        <w:numPr>
          <w:ilvl w:val="0"/>
          <w:numId w:val="43"/>
        </w:numPr>
        <w:spacing w:line="276" w:lineRule="auto"/>
        <w:ind w:left="1701"/>
        <w:rPr>
          <w:rFonts w:asciiTheme="minorHAnsi" w:hAnsiTheme="minorHAnsi"/>
          <w:sz w:val="22"/>
          <w:szCs w:val="22"/>
        </w:rPr>
      </w:pPr>
      <w:r>
        <w:rPr>
          <w:rFonts w:asciiTheme="minorHAnsi" w:hAnsiTheme="minorHAnsi"/>
          <w:sz w:val="22"/>
          <w:szCs w:val="22"/>
        </w:rPr>
        <w:t>Reception area</w:t>
      </w:r>
    </w:p>
    <w:p w:rsidR="00997196" w:rsidRDefault="00997196" w:rsidP="00997196">
      <w:pPr>
        <w:numPr>
          <w:ilvl w:val="0"/>
          <w:numId w:val="43"/>
        </w:numPr>
        <w:spacing w:line="276" w:lineRule="auto"/>
        <w:ind w:left="1701"/>
        <w:rPr>
          <w:rFonts w:asciiTheme="minorHAnsi" w:hAnsiTheme="minorHAnsi"/>
          <w:sz w:val="22"/>
          <w:szCs w:val="22"/>
        </w:rPr>
      </w:pPr>
      <w:r>
        <w:rPr>
          <w:rFonts w:asciiTheme="minorHAnsi" w:hAnsiTheme="minorHAnsi"/>
          <w:sz w:val="22"/>
          <w:szCs w:val="22"/>
        </w:rPr>
        <w:t xml:space="preserve">Main school (with ramp access) </w:t>
      </w:r>
    </w:p>
    <w:p w:rsidR="00997196" w:rsidRDefault="00997196" w:rsidP="00997196">
      <w:pPr>
        <w:numPr>
          <w:ilvl w:val="0"/>
          <w:numId w:val="43"/>
        </w:numPr>
        <w:spacing w:line="276" w:lineRule="auto"/>
        <w:ind w:left="1701"/>
        <w:rPr>
          <w:rFonts w:asciiTheme="minorHAnsi" w:hAnsiTheme="minorHAnsi"/>
          <w:sz w:val="22"/>
          <w:szCs w:val="22"/>
        </w:rPr>
      </w:pPr>
      <w:r>
        <w:rPr>
          <w:rFonts w:asciiTheme="minorHAnsi" w:hAnsiTheme="minorHAnsi"/>
          <w:sz w:val="22"/>
          <w:szCs w:val="22"/>
        </w:rPr>
        <w:t xml:space="preserve">Wheelwright </w:t>
      </w:r>
    </w:p>
    <w:p w:rsidR="001F27D5" w:rsidRDefault="001F27D5" w:rsidP="001F27D5">
      <w:pPr>
        <w:spacing w:line="276" w:lineRule="auto"/>
        <w:rPr>
          <w:rFonts w:asciiTheme="minorHAnsi" w:hAnsiTheme="minorHAnsi"/>
          <w:b/>
          <w:sz w:val="22"/>
          <w:szCs w:val="22"/>
          <w:u w:val="single"/>
        </w:rPr>
      </w:pPr>
    </w:p>
    <w:p w:rsidR="00997196" w:rsidRPr="001F27D5" w:rsidRDefault="00997196" w:rsidP="001F27D5">
      <w:pPr>
        <w:spacing w:line="276" w:lineRule="auto"/>
        <w:rPr>
          <w:rFonts w:asciiTheme="minorHAnsi" w:hAnsiTheme="minorHAnsi"/>
          <w:b/>
          <w:color w:val="857039"/>
          <w:sz w:val="22"/>
          <w:szCs w:val="22"/>
        </w:rPr>
      </w:pPr>
      <w:r w:rsidRPr="001F27D5">
        <w:rPr>
          <w:rFonts w:asciiTheme="minorHAnsi" w:hAnsiTheme="minorHAnsi"/>
          <w:b/>
          <w:color w:val="857039"/>
          <w:sz w:val="22"/>
          <w:szCs w:val="22"/>
        </w:rPr>
        <w:t>Stakeholders’ Views Taken into Account in the Formulation of the Disability Access Plan</w:t>
      </w:r>
    </w:p>
    <w:p w:rsidR="00997196" w:rsidRPr="00997196" w:rsidRDefault="00997196" w:rsidP="001F27D5">
      <w:pPr>
        <w:pStyle w:val="ListParagraph"/>
        <w:spacing w:line="276" w:lineRule="auto"/>
        <w:rPr>
          <w:rFonts w:asciiTheme="minorHAnsi" w:hAnsiTheme="minorHAnsi"/>
          <w:sz w:val="22"/>
          <w:szCs w:val="22"/>
        </w:rPr>
      </w:pPr>
    </w:p>
    <w:p w:rsidR="00997196" w:rsidRPr="001F27D5" w:rsidRDefault="00997196" w:rsidP="001F27D5">
      <w:pPr>
        <w:spacing w:line="276" w:lineRule="auto"/>
        <w:rPr>
          <w:rFonts w:asciiTheme="minorHAnsi" w:hAnsiTheme="minorHAnsi"/>
          <w:sz w:val="22"/>
          <w:szCs w:val="22"/>
        </w:rPr>
      </w:pPr>
      <w:proofErr w:type="spellStart"/>
      <w:r w:rsidRPr="001F27D5">
        <w:rPr>
          <w:rFonts w:asciiTheme="minorHAnsi" w:hAnsiTheme="minorHAnsi"/>
          <w:sz w:val="22"/>
          <w:szCs w:val="22"/>
        </w:rPr>
        <w:t>Rishworth</w:t>
      </w:r>
      <w:proofErr w:type="spellEnd"/>
      <w:r w:rsidRPr="001F27D5">
        <w:rPr>
          <w:rFonts w:asciiTheme="minorHAnsi" w:hAnsiTheme="minorHAnsi"/>
          <w:sz w:val="22"/>
          <w:szCs w:val="22"/>
        </w:rPr>
        <w:t xml:space="preserve"> School has consulted with disabled people in formulating previous versions of the Disability Access Plan which have been followed through to this 3-year cycle.  One of these persons is wheelchair-bound, the other was the parent of a partially-sighted girl whose brother was a pupil at the School.</w:t>
      </w:r>
    </w:p>
    <w:p w:rsidR="00997196" w:rsidRPr="00997196" w:rsidRDefault="00997196" w:rsidP="001F27D5">
      <w:pPr>
        <w:pStyle w:val="ListParagraph"/>
        <w:spacing w:line="276" w:lineRule="auto"/>
        <w:rPr>
          <w:rFonts w:asciiTheme="minorHAnsi" w:hAnsiTheme="minorHAnsi"/>
          <w:sz w:val="22"/>
          <w:szCs w:val="22"/>
        </w:rPr>
      </w:pPr>
    </w:p>
    <w:p w:rsidR="00997196" w:rsidRPr="001F27D5" w:rsidRDefault="00997196" w:rsidP="001F27D5">
      <w:pPr>
        <w:spacing w:line="276" w:lineRule="auto"/>
        <w:rPr>
          <w:rFonts w:asciiTheme="minorHAnsi" w:hAnsiTheme="minorHAnsi"/>
          <w:sz w:val="22"/>
          <w:szCs w:val="22"/>
        </w:rPr>
      </w:pPr>
      <w:r w:rsidRPr="001F27D5">
        <w:rPr>
          <w:rFonts w:asciiTheme="minorHAnsi" w:hAnsiTheme="minorHAnsi"/>
          <w:sz w:val="22"/>
          <w:szCs w:val="22"/>
        </w:rPr>
        <w:t>In accommodating the needs of disabled pupils and staff, we will, when necessary, consult an occupational health specialist in order to identify and implement specific adjustments.</w:t>
      </w:r>
    </w:p>
    <w:p w:rsidR="00997196" w:rsidRDefault="00997196" w:rsidP="00997196">
      <w:pPr>
        <w:spacing w:line="276" w:lineRule="auto"/>
        <w:rPr>
          <w:rFonts w:asciiTheme="minorHAnsi" w:hAnsiTheme="minorHAnsi"/>
          <w:sz w:val="22"/>
          <w:szCs w:val="22"/>
        </w:rPr>
      </w:pPr>
    </w:p>
    <w:p w:rsidR="00997196" w:rsidRDefault="00997196" w:rsidP="00997196">
      <w:pPr>
        <w:spacing w:line="276" w:lineRule="auto"/>
        <w:ind w:left="720"/>
        <w:rPr>
          <w:rFonts w:asciiTheme="minorHAnsi" w:hAnsiTheme="minorHAnsi"/>
          <w:sz w:val="22"/>
          <w:szCs w:val="22"/>
        </w:rPr>
      </w:pPr>
    </w:p>
    <w:p w:rsidR="00997196" w:rsidRDefault="00997196" w:rsidP="00997196">
      <w:pPr>
        <w:pStyle w:val="Heading3"/>
        <w:jc w:val="both"/>
        <w:rPr>
          <w:rFonts w:asciiTheme="minorHAnsi" w:hAnsiTheme="minorHAnsi" w:cstheme="minorHAnsi"/>
          <w:sz w:val="22"/>
          <w:szCs w:val="22"/>
        </w:rPr>
      </w:pPr>
    </w:p>
    <w:p w:rsidR="00997196" w:rsidRPr="00997196" w:rsidRDefault="00997196" w:rsidP="00997196">
      <w:pPr>
        <w:pStyle w:val="Heading3"/>
        <w:jc w:val="both"/>
        <w:rPr>
          <w:rFonts w:asciiTheme="minorHAnsi" w:hAnsiTheme="minorHAnsi" w:cstheme="minorHAnsi"/>
          <w:sz w:val="22"/>
          <w:szCs w:val="22"/>
        </w:rPr>
      </w:pPr>
    </w:p>
    <w:sectPr w:rsidR="00997196" w:rsidRPr="00997196" w:rsidSect="0099719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2" w:rsidRDefault="00CE1532" w:rsidP="00CE1532">
      <w:r>
        <w:separator/>
      </w:r>
    </w:p>
  </w:endnote>
  <w:endnote w:type="continuationSeparator" w:id="0">
    <w:p w:rsidR="00CE1532" w:rsidRDefault="00CE1532"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2" w:rsidRDefault="00CE1532" w:rsidP="00CE1532">
      <w:r>
        <w:separator/>
      </w:r>
    </w:p>
  </w:footnote>
  <w:footnote w:type="continuationSeparator" w:id="0">
    <w:p w:rsidR="00CE1532" w:rsidRDefault="00CE1532"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sidR="001F27D5">
          <w:rPr>
            <w:noProof/>
          </w:rPr>
          <w:t>5</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1AF"/>
    <w:multiLevelType w:val="hybridMultilevel"/>
    <w:tmpl w:val="28E0815A"/>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27D0E"/>
    <w:multiLevelType w:val="hybridMultilevel"/>
    <w:tmpl w:val="24C27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9C500B"/>
    <w:multiLevelType w:val="hybridMultilevel"/>
    <w:tmpl w:val="ADF86E66"/>
    <w:lvl w:ilvl="0" w:tplc="04090001">
      <w:start w:val="1"/>
      <w:numFmt w:val="bullet"/>
      <w:lvlText w:val=""/>
      <w:lvlJc w:val="left"/>
      <w:pPr>
        <w:tabs>
          <w:tab w:val="num" w:pos="7650"/>
        </w:tabs>
        <w:ind w:left="7650" w:hanging="360"/>
      </w:pPr>
      <w:rPr>
        <w:rFonts w:ascii="Symbol" w:hAnsi="Symbol" w:hint="default"/>
      </w:rPr>
    </w:lvl>
    <w:lvl w:ilvl="1" w:tplc="04090003" w:tentative="1">
      <w:start w:val="1"/>
      <w:numFmt w:val="bullet"/>
      <w:lvlText w:val="o"/>
      <w:lvlJc w:val="left"/>
      <w:pPr>
        <w:tabs>
          <w:tab w:val="num" w:pos="8370"/>
        </w:tabs>
        <w:ind w:left="8370" w:hanging="360"/>
      </w:pPr>
      <w:rPr>
        <w:rFonts w:ascii="Courier New" w:hAnsi="Courier New" w:cs="Courier New" w:hint="default"/>
      </w:rPr>
    </w:lvl>
    <w:lvl w:ilvl="2" w:tplc="04090005" w:tentative="1">
      <w:start w:val="1"/>
      <w:numFmt w:val="bullet"/>
      <w:lvlText w:val=""/>
      <w:lvlJc w:val="left"/>
      <w:pPr>
        <w:tabs>
          <w:tab w:val="num" w:pos="9090"/>
        </w:tabs>
        <w:ind w:left="9090" w:hanging="360"/>
      </w:pPr>
      <w:rPr>
        <w:rFonts w:ascii="Wingdings" w:hAnsi="Wingdings" w:hint="default"/>
      </w:rPr>
    </w:lvl>
    <w:lvl w:ilvl="3" w:tplc="04090001" w:tentative="1">
      <w:start w:val="1"/>
      <w:numFmt w:val="bullet"/>
      <w:lvlText w:val=""/>
      <w:lvlJc w:val="left"/>
      <w:pPr>
        <w:tabs>
          <w:tab w:val="num" w:pos="9810"/>
        </w:tabs>
        <w:ind w:left="9810" w:hanging="360"/>
      </w:pPr>
      <w:rPr>
        <w:rFonts w:ascii="Symbol" w:hAnsi="Symbol" w:hint="default"/>
      </w:rPr>
    </w:lvl>
    <w:lvl w:ilvl="4" w:tplc="04090003" w:tentative="1">
      <w:start w:val="1"/>
      <w:numFmt w:val="bullet"/>
      <w:lvlText w:val="o"/>
      <w:lvlJc w:val="left"/>
      <w:pPr>
        <w:tabs>
          <w:tab w:val="num" w:pos="10530"/>
        </w:tabs>
        <w:ind w:left="10530" w:hanging="360"/>
      </w:pPr>
      <w:rPr>
        <w:rFonts w:ascii="Courier New" w:hAnsi="Courier New" w:cs="Courier New" w:hint="default"/>
      </w:rPr>
    </w:lvl>
    <w:lvl w:ilvl="5" w:tplc="04090005" w:tentative="1">
      <w:start w:val="1"/>
      <w:numFmt w:val="bullet"/>
      <w:lvlText w:val=""/>
      <w:lvlJc w:val="left"/>
      <w:pPr>
        <w:tabs>
          <w:tab w:val="num" w:pos="11250"/>
        </w:tabs>
        <w:ind w:left="11250" w:hanging="360"/>
      </w:pPr>
      <w:rPr>
        <w:rFonts w:ascii="Wingdings" w:hAnsi="Wingdings" w:hint="default"/>
      </w:rPr>
    </w:lvl>
    <w:lvl w:ilvl="6" w:tplc="04090001" w:tentative="1">
      <w:start w:val="1"/>
      <w:numFmt w:val="bullet"/>
      <w:lvlText w:val=""/>
      <w:lvlJc w:val="left"/>
      <w:pPr>
        <w:tabs>
          <w:tab w:val="num" w:pos="11970"/>
        </w:tabs>
        <w:ind w:left="11970" w:hanging="360"/>
      </w:pPr>
      <w:rPr>
        <w:rFonts w:ascii="Symbol" w:hAnsi="Symbol" w:hint="default"/>
      </w:rPr>
    </w:lvl>
    <w:lvl w:ilvl="7" w:tplc="04090003" w:tentative="1">
      <w:start w:val="1"/>
      <w:numFmt w:val="bullet"/>
      <w:lvlText w:val="o"/>
      <w:lvlJc w:val="left"/>
      <w:pPr>
        <w:tabs>
          <w:tab w:val="num" w:pos="12690"/>
        </w:tabs>
        <w:ind w:left="12690" w:hanging="360"/>
      </w:pPr>
      <w:rPr>
        <w:rFonts w:ascii="Courier New" w:hAnsi="Courier New" w:cs="Courier New" w:hint="default"/>
      </w:rPr>
    </w:lvl>
    <w:lvl w:ilvl="8" w:tplc="04090005" w:tentative="1">
      <w:start w:val="1"/>
      <w:numFmt w:val="bullet"/>
      <w:lvlText w:val=""/>
      <w:lvlJc w:val="left"/>
      <w:pPr>
        <w:tabs>
          <w:tab w:val="num" w:pos="13410"/>
        </w:tabs>
        <w:ind w:left="13410" w:hanging="360"/>
      </w:pPr>
      <w:rPr>
        <w:rFonts w:ascii="Wingdings" w:hAnsi="Wingdings" w:hint="default"/>
      </w:rPr>
    </w:lvl>
  </w:abstractNum>
  <w:abstractNum w:abstractNumId="3" w15:restartNumberingAfterBreak="0">
    <w:nsid w:val="0AA7495A"/>
    <w:multiLevelType w:val="hybridMultilevel"/>
    <w:tmpl w:val="9B2C6288"/>
    <w:lvl w:ilvl="0" w:tplc="BA1443D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7002"/>
    <w:multiLevelType w:val="hybridMultilevel"/>
    <w:tmpl w:val="A28A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54DD4"/>
    <w:multiLevelType w:val="hybridMultilevel"/>
    <w:tmpl w:val="A91C3F20"/>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1146FA2"/>
    <w:multiLevelType w:val="hybridMultilevel"/>
    <w:tmpl w:val="EA2061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4596E"/>
    <w:multiLevelType w:val="hybridMultilevel"/>
    <w:tmpl w:val="43E2C5AE"/>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5A92"/>
    <w:multiLevelType w:val="hybridMultilevel"/>
    <w:tmpl w:val="A91C3F20"/>
    <w:lvl w:ilvl="0" w:tplc="0409001B">
      <w:start w:val="1"/>
      <w:numFmt w:val="lowerRoman"/>
      <w:lvlText w:val="%1."/>
      <w:lvlJc w:val="right"/>
      <w:pPr>
        <w:tabs>
          <w:tab w:val="num" w:pos="1504"/>
        </w:tabs>
        <w:ind w:left="1504" w:hanging="360"/>
      </w:p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15842FCD"/>
    <w:multiLevelType w:val="hybridMultilevel"/>
    <w:tmpl w:val="19068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60866"/>
    <w:multiLevelType w:val="hybridMultilevel"/>
    <w:tmpl w:val="9E9A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0729C"/>
    <w:multiLevelType w:val="hybridMultilevel"/>
    <w:tmpl w:val="50740A92"/>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F13E6"/>
    <w:multiLevelType w:val="hybridMultilevel"/>
    <w:tmpl w:val="123A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C6B45"/>
    <w:multiLevelType w:val="hybridMultilevel"/>
    <w:tmpl w:val="ED3A65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D4935"/>
    <w:multiLevelType w:val="multilevel"/>
    <w:tmpl w:val="766E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C1263"/>
    <w:multiLevelType w:val="hybridMultilevel"/>
    <w:tmpl w:val="2E76A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E19D1"/>
    <w:multiLevelType w:val="hybridMultilevel"/>
    <w:tmpl w:val="1E9214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0525B"/>
    <w:multiLevelType w:val="hybridMultilevel"/>
    <w:tmpl w:val="AD286A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A6201"/>
    <w:multiLevelType w:val="multilevel"/>
    <w:tmpl w:val="3D3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64A2F"/>
    <w:multiLevelType w:val="hybridMultilevel"/>
    <w:tmpl w:val="1C52E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D15E80"/>
    <w:multiLevelType w:val="hybridMultilevel"/>
    <w:tmpl w:val="28A83B76"/>
    <w:lvl w:ilvl="0" w:tplc="08090017">
      <w:start w:val="1"/>
      <w:numFmt w:val="lowerLetter"/>
      <w:lvlText w:val="%1)"/>
      <w:lvlJc w:val="lef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21" w15:restartNumberingAfterBreak="0">
    <w:nsid w:val="401E76C6"/>
    <w:multiLevelType w:val="multilevel"/>
    <w:tmpl w:val="BF64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26A75"/>
    <w:multiLevelType w:val="hybridMultilevel"/>
    <w:tmpl w:val="CD2A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ED0EA6"/>
    <w:multiLevelType w:val="hybridMultilevel"/>
    <w:tmpl w:val="84C6390E"/>
    <w:lvl w:ilvl="0" w:tplc="19B6B5F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7036E73"/>
    <w:multiLevelType w:val="hybridMultilevel"/>
    <w:tmpl w:val="218EB452"/>
    <w:lvl w:ilvl="0" w:tplc="19B6B5F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2A47B7"/>
    <w:multiLevelType w:val="hybridMultilevel"/>
    <w:tmpl w:val="D74A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C2219"/>
    <w:multiLevelType w:val="hybridMultilevel"/>
    <w:tmpl w:val="81D08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847C0"/>
    <w:multiLevelType w:val="multilevel"/>
    <w:tmpl w:val="A3D006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9706AE"/>
    <w:multiLevelType w:val="hybridMultilevel"/>
    <w:tmpl w:val="B5CCF308"/>
    <w:lvl w:ilvl="0" w:tplc="0409001B">
      <w:start w:val="1"/>
      <w:numFmt w:val="lowerRoman"/>
      <w:lvlText w:val="%1."/>
      <w:lvlJc w:val="right"/>
      <w:pPr>
        <w:tabs>
          <w:tab w:val="num" w:pos="1504"/>
        </w:tabs>
        <w:ind w:left="1504" w:hanging="360"/>
      </w:pPr>
    </w:lvl>
    <w:lvl w:ilvl="1" w:tplc="04090001">
      <w:start w:val="1"/>
      <w:numFmt w:val="bullet"/>
      <w:lvlText w:val=""/>
      <w:lvlJc w:val="left"/>
      <w:pPr>
        <w:tabs>
          <w:tab w:val="num" w:pos="2224"/>
        </w:tabs>
        <w:ind w:left="2224" w:hanging="360"/>
      </w:pPr>
      <w:rPr>
        <w:rFonts w:ascii="Symbol" w:hAnsi="Symbol" w:hint="default"/>
      </w:rPr>
    </w:lvl>
    <w:lvl w:ilvl="2" w:tplc="0409001B" w:tentative="1">
      <w:start w:val="1"/>
      <w:numFmt w:val="lowerRoman"/>
      <w:lvlText w:val="%3."/>
      <w:lvlJc w:val="right"/>
      <w:pPr>
        <w:tabs>
          <w:tab w:val="num" w:pos="2944"/>
        </w:tabs>
        <w:ind w:left="2944" w:hanging="180"/>
      </w:pPr>
    </w:lvl>
    <w:lvl w:ilvl="3" w:tplc="0409000F" w:tentative="1">
      <w:start w:val="1"/>
      <w:numFmt w:val="decimal"/>
      <w:lvlText w:val="%4."/>
      <w:lvlJc w:val="left"/>
      <w:pPr>
        <w:tabs>
          <w:tab w:val="num" w:pos="3664"/>
        </w:tabs>
        <w:ind w:left="3664" w:hanging="360"/>
      </w:pPr>
    </w:lvl>
    <w:lvl w:ilvl="4" w:tplc="04090019" w:tentative="1">
      <w:start w:val="1"/>
      <w:numFmt w:val="lowerLetter"/>
      <w:lvlText w:val="%5."/>
      <w:lvlJc w:val="left"/>
      <w:pPr>
        <w:tabs>
          <w:tab w:val="num" w:pos="4384"/>
        </w:tabs>
        <w:ind w:left="4384" w:hanging="360"/>
      </w:pPr>
    </w:lvl>
    <w:lvl w:ilvl="5" w:tplc="0409001B" w:tentative="1">
      <w:start w:val="1"/>
      <w:numFmt w:val="lowerRoman"/>
      <w:lvlText w:val="%6."/>
      <w:lvlJc w:val="right"/>
      <w:pPr>
        <w:tabs>
          <w:tab w:val="num" w:pos="5104"/>
        </w:tabs>
        <w:ind w:left="5104" w:hanging="180"/>
      </w:pPr>
    </w:lvl>
    <w:lvl w:ilvl="6" w:tplc="0409000F" w:tentative="1">
      <w:start w:val="1"/>
      <w:numFmt w:val="decimal"/>
      <w:lvlText w:val="%7."/>
      <w:lvlJc w:val="left"/>
      <w:pPr>
        <w:tabs>
          <w:tab w:val="num" w:pos="5824"/>
        </w:tabs>
        <w:ind w:left="5824" w:hanging="360"/>
      </w:pPr>
    </w:lvl>
    <w:lvl w:ilvl="7" w:tplc="04090019" w:tentative="1">
      <w:start w:val="1"/>
      <w:numFmt w:val="lowerLetter"/>
      <w:lvlText w:val="%8."/>
      <w:lvlJc w:val="left"/>
      <w:pPr>
        <w:tabs>
          <w:tab w:val="num" w:pos="6544"/>
        </w:tabs>
        <w:ind w:left="6544" w:hanging="360"/>
      </w:pPr>
    </w:lvl>
    <w:lvl w:ilvl="8" w:tplc="0409001B" w:tentative="1">
      <w:start w:val="1"/>
      <w:numFmt w:val="lowerRoman"/>
      <w:lvlText w:val="%9."/>
      <w:lvlJc w:val="right"/>
      <w:pPr>
        <w:tabs>
          <w:tab w:val="num" w:pos="7264"/>
        </w:tabs>
        <w:ind w:left="7264" w:hanging="180"/>
      </w:pPr>
    </w:lvl>
  </w:abstractNum>
  <w:abstractNum w:abstractNumId="29" w15:restartNumberingAfterBreak="0">
    <w:nsid w:val="5CE57D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7E6AC1"/>
    <w:multiLevelType w:val="hybridMultilevel"/>
    <w:tmpl w:val="983A95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26F10"/>
    <w:multiLevelType w:val="hybridMultilevel"/>
    <w:tmpl w:val="0A0A71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4A1C02"/>
    <w:multiLevelType w:val="hybridMultilevel"/>
    <w:tmpl w:val="4BC64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9C35C6"/>
    <w:multiLevelType w:val="hybridMultilevel"/>
    <w:tmpl w:val="7AFE04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DF4295"/>
    <w:multiLevelType w:val="hybridMultilevel"/>
    <w:tmpl w:val="225EC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C3C0A32"/>
    <w:multiLevelType w:val="hybridMultilevel"/>
    <w:tmpl w:val="FFBC7550"/>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878CC"/>
    <w:multiLevelType w:val="hybridMultilevel"/>
    <w:tmpl w:val="FDBCDE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8663EA"/>
    <w:multiLevelType w:val="hybridMultilevel"/>
    <w:tmpl w:val="B1C2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13CA9"/>
    <w:multiLevelType w:val="multilevel"/>
    <w:tmpl w:val="C6C61CE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34C89"/>
    <w:multiLevelType w:val="hybridMultilevel"/>
    <w:tmpl w:val="AF802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864CBB"/>
    <w:multiLevelType w:val="hybridMultilevel"/>
    <w:tmpl w:val="C0A28CA2"/>
    <w:lvl w:ilvl="0" w:tplc="0409001B">
      <w:start w:val="1"/>
      <w:numFmt w:val="lowerRoman"/>
      <w:lvlText w:val="%1."/>
      <w:lvlJc w:val="righ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41" w15:restartNumberingAfterBreak="0">
    <w:nsid w:val="7B9D1591"/>
    <w:multiLevelType w:val="multilevel"/>
    <w:tmpl w:val="1BF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0D05C7"/>
    <w:multiLevelType w:val="hybridMultilevel"/>
    <w:tmpl w:val="88E8D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18"/>
  </w:num>
  <w:num w:numId="3">
    <w:abstractNumId w:val="14"/>
  </w:num>
  <w:num w:numId="4">
    <w:abstractNumId w:val="41"/>
  </w:num>
  <w:num w:numId="5">
    <w:abstractNumId w:val="21"/>
  </w:num>
  <w:num w:numId="6">
    <w:abstractNumId w:val="8"/>
  </w:num>
  <w:num w:numId="7">
    <w:abstractNumId w:val="6"/>
  </w:num>
  <w:num w:numId="8">
    <w:abstractNumId w:val="40"/>
  </w:num>
  <w:num w:numId="9">
    <w:abstractNumId w:val="5"/>
  </w:num>
  <w:num w:numId="10">
    <w:abstractNumId w:val="28"/>
  </w:num>
  <w:num w:numId="11">
    <w:abstractNumId w:val="2"/>
  </w:num>
  <w:num w:numId="12">
    <w:abstractNumId w:val="12"/>
  </w:num>
  <w:num w:numId="13">
    <w:abstractNumId w:val="37"/>
  </w:num>
  <w:num w:numId="14">
    <w:abstractNumId w:val="10"/>
  </w:num>
  <w:num w:numId="15">
    <w:abstractNumId w:val="25"/>
  </w:num>
  <w:num w:numId="16">
    <w:abstractNumId w:val="4"/>
  </w:num>
  <w:num w:numId="17">
    <w:abstractNumId w:val="22"/>
  </w:num>
  <w:num w:numId="18">
    <w:abstractNumId w:val="36"/>
  </w:num>
  <w:num w:numId="19">
    <w:abstractNumId w:val="0"/>
  </w:num>
  <w:num w:numId="20">
    <w:abstractNumId w:val="7"/>
  </w:num>
  <w:num w:numId="21">
    <w:abstractNumId w:val="11"/>
  </w:num>
  <w:num w:numId="22">
    <w:abstractNumId w:val="19"/>
  </w:num>
  <w:num w:numId="23">
    <w:abstractNumId w:val="39"/>
  </w:num>
  <w:num w:numId="24">
    <w:abstractNumId w:val="35"/>
  </w:num>
  <w:num w:numId="25">
    <w:abstractNumId w:val="20"/>
  </w:num>
  <w:num w:numId="26">
    <w:abstractNumId w:val="3"/>
  </w:num>
  <w:num w:numId="27">
    <w:abstractNumId w:val="32"/>
  </w:num>
  <w:num w:numId="28">
    <w:abstractNumId w:val="17"/>
  </w:num>
  <w:num w:numId="29">
    <w:abstractNumId w:val="15"/>
  </w:num>
  <w:num w:numId="30">
    <w:abstractNumId w:val="29"/>
  </w:num>
  <w:num w:numId="31">
    <w:abstractNumId w:val="26"/>
  </w:num>
  <w:num w:numId="32">
    <w:abstractNumId w:val="30"/>
  </w:num>
  <w:num w:numId="33">
    <w:abstractNumId w:val="9"/>
  </w:num>
  <w:num w:numId="34">
    <w:abstractNumId w:val="13"/>
  </w:num>
  <w:num w:numId="35">
    <w:abstractNumId w:val="33"/>
  </w:num>
  <w:num w:numId="36">
    <w:abstractNumId w:val="16"/>
  </w:num>
  <w:num w:numId="37">
    <w:abstractNumId w:val="27"/>
  </w:num>
  <w:num w:numId="38">
    <w:abstractNumId w:val="3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lvlOverride w:ilvl="2"/>
    <w:lvlOverride w:ilvl="3"/>
    <w:lvlOverride w:ilvl="4"/>
    <w:lvlOverride w:ilvl="5"/>
    <w:lvlOverride w:ilvl="6"/>
    <w:lvlOverride w:ilvl="7"/>
    <w:lvlOverride w:ilvl="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lvlOverride w:ilvl="2"/>
    <w:lvlOverride w:ilvl="3"/>
    <w:lvlOverride w:ilvl="4"/>
    <w:lvlOverride w:ilvl="5"/>
    <w:lvlOverride w:ilvl="6"/>
    <w:lvlOverride w:ilvl="7"/>
    <w:lvlOverride w:ilvl="8"/>
  </w:num>
  <w:num w:numId="43">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1632BA"/>
    <w:rsid w:val="001F27D5"/>
    <w:rsid w:val="001F442C"/>
    <w:rsid w:val="002115B2"/>
    <w:rsid w:val="0024466B"/>
    <w:rsid w:val="002A3143"/>
    <w:rsid w:val="002A7CD1"/>
    <w:rsid w:val="002D2436"/>
    <w:rsid w:val="00300759"/>
    <w:rsid w:val="00374423"/>
    <w:rsid w:val="003823FD"/>
    <w:rsid w:val="003B3AD0"/>
    <w:rsid w:val="003B6BF8"/>
    <w:rsid w:val="00411B25"/>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A1F6B"/>
    <w:rsid w:val="007A3F7D"/>
    <w:rsid w:val="00800667"/>
    <w:rsid w:val="00833B67"/>
    <w:rsid w:val="00884EFE"/>
    <w:rsid w:val="008A563D"/>
    <w:rsid w:val="008B29B2"/>
    <w:rsid w:val="00961E6F"/>
    <w:rsid w:val="00997196"/>
    <w:rsid w:val="00A00613"/>
    <w:rsid w:val="00A12800"/>
    <w:rsid w:val="00A30FE3"/>
    <w:rsid w:val="00A36371"/>
    <w:rsid w:val="00A373F7"/>
    <w:rsid w:val="00A876CA"/>
    <w:rsid w:val="00AB02D5"/>
    <w:rsid w:val="00AD6717"/>
    <w:rsid w:val="00B3640F"/>
    <w:rsid w:val="00B4374F"/>
    <w:rsid w:val="00B84E47"/>
    <w:rsid w:val="00BC6D1C"/>
    <w:rsid w:val="00BE1391"/>
    <w:rsid w:val="00BF7E48"/>
    <w:rsid w:val="00C07281"/>
    <w:rsid w:val="00CE1532"/>
    <w:rsid w:val="00D11534"/>
    <w:rsid w:val="00D15EC1"/>
    <w:rsid w:val="00D81528"/>
    <w:rsid w:val="00DE35C6"/>
    <w:rsid w:val="00DF05C9"/>
    <w:rsid w:val="00DF2F90"/>
    <w:rsid w:val="00E66E10"/>
    <w:rsid w:val="00E937D1"/>
    <w:rsid w:val="00EB1CF0"/>
    <w:rsid w:val="00EE749C"/>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5E2CF"/>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paragraph" w:customStyle="1" w:styleId="Default">
    <w:name w:val="Default"/>
    <w:rsid w:val="009971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2739">
      <w:bodyDiv w:val="1"/>
      <w:marLeft w:val="0"/>
      <w:marRight w:val="0"/>
      <w:marTop w:val="0"/>
      <w:marBottom w:val="0"/>
      <w:divBdr>
        <w:top w:val="none" w:sz="0" w:space="0" w:color="auto"/>
        <w:left w:val="none" w:sz="0" w:space="0" w:color="auto"/>
        <w:bottom w:val="none" w:sz="0" w:space="0" w:color="auto"/>
        <w:right w:val="none" w:sz="0" w:space="0" w:color="auto"/>
      </w:divBdr>
    </w:div>
    <w:div w:id="220598572">
      <w:bodyDiv w:val="1"/>
      <w:marLeft w:val="0"/>
      <w:marRight w:val="0"/>
      <w:marTop w:val="0"/>
      <w:marBottom w:val="0"/>
      <w:divBdr>
        <w:top w:val="none" w:sz="0" w:space="0" w:color="auto"/>
        <w:left w:val="none" w:sz="0" w:space="0" w:color="auto"/>
        <w:bottom w:val="none" w:sz="0" w:space="0" w:color="auto"/>
        <w:right w:val="none" w:sz="0" w:space="0" w:color="auto"/>
      </w:divBdr>
    </w:div>
    <w:div w:id="222258526">
      <w:bodyDiv w:val="1"/>
      <w:marLeft w:val="0"/>
      <w:marRight w:val="0"/>
      <w:marTop w:val="0"/>
      <w:marBottom w:val="0"/>
      <w:divBdr>
        <w:top w:val="none" w:sz="0" w:space="0" w:color="auto"/>
        <w:left w:val="none" w:sz="0" w:space="0" w:color="auto"/>
        <w:bottom w:val="none" w:sz="0" w:space="0" w:color="auto"/>
        <w:right w:val="none" w:sz="0" w:space="0" w:color="auto"/>
      </w:divBdr>
    </w:div>
    <w:div w:id="639270327">
      <w:bodyDiv w:val="1"/>
      <w:marLeft w:val="0"/>
      <w:marRight w:val="0"/>
      <w:marTop w:val="0"/>
      <w:marBottom w:val="0"/>
      <w:divBdr>
        <w:top w:val="none" w:sz="0" w:space="0" w:color="auto"/>
        <w:left w:val="none" w:sz="0" w:space="0" w:color="auto"/>
        <w:bottom w:val="none" w:sz="0" w:space="0" w:color="auto"/>
        <w:right w:val="none" w:sz="0" w:space="0" w:color="auto"/>
      </w:divBdr>
    </w:div>
    <w:div w:id="916090302">
      <w:bodyDiv w:val="1"/>
      <w:marLeft w:val="0"/>
      <w:marRight w:val="0"/>
      <w:marTop w:val="0"/>
      <w:marBottom w:val="0"/>
      <w:divBdr>
        <w:top w:val="none" w:sz="0" w:space="0" w:color="auto"/>
        <w:left w:val="none" w:sz="0" w:space="0" w:color="auto"/>
        <w:bottom w:val="none" w:sz="0" w:space="0" w:color="auto"/>
        <w:right w:val="none" w:sz="0" w:space="0" w:color="auto"/>
      </w:divBdr>
    </w:div>
    <w:div w:id="1148715324">
      <w:bodyDiv w:val="1"/>
      <w:marLeft w:val="0"/>
      <w:marRight w:val="0"/>
      <w:marTop w:val="0"/>
      <w:marBottom w:val="0"/>
      <w:divBdr>
        <w:top w:val="none" w:sz="0" w:space="0" w:color="auto"/>
        <w:left w:val="none" w:sz="0" w:space="0" w:color="auto"/>
        <w:bottom w:val="none" w:sz="0" w:space="0" w:color="auto"/>
        <w:right w:val="none" w:sz="0" w:space="0" w:color="auto"/>
      </w:divBdr>
    </w:div>
    <w:div w:id="1615331682">
      <w:bodyDiv w:val="1"/>
      <w:marLeft w:val="0"/>
      <w:marRight w:val="0"/>
      <w:marTop w:val="0"/>
      <w:marBottom w:val="0"/>
      <w:divBdr>
        <w:top w:val="none" w:sz="0" w:space="0" w:color="auto"/>
        <w:left w:val="none" w:sz="0" w:space="0" w:color="auto"/>
        <w:bottom w:val="none" w:sz="0" w:space="0" w:color="auto"/>
        <w:right w:val="none" w:sz="0" w:space="0" w:color="auto"/>
      </w:divBdr>
    </w:div>
    <w:div w:id="1860315443">
      <w:bodyDiv w:val="1"/>
      <w:marLeft w:val="0"/>
      <w:marRight w:val="0"/>
      <w:marTop w:val="0"/>
      <w:marBottom w:val="0"/>
      <w:divBdr>
        <w:top w:val="none" w:sz="0" w:space="0" w:color="auto"/>
        <w:left w:val="none" w:sz="0" w:space="0" w:color="auto"/>
        <w:bottom w:val="none" w:sz="0" w:space="0" w:color="auto"/>
        <w:right w:val="none" w:sz="0" w:space="0" w:color="auto"/>
      </w:divBdr>
    </w:div>
    <w:div w:id="19611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922</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3</cp:revision>
  <cp:lastPrinted>2011-10-03T19:01:00Z</cp:lastPrinted>
  <dcterms:created xsi:type="dcterms:W3CDTF">2020-11-12T09:59:00Z</dcterms:created>
  <dcterms:modified xsi:type="dcterms:W3CDTF">2020-11-12T10:12:00Z</dcterms:modified>
</cp:coreProperties>
</file>